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E0C9A3" w14:textId="77777777" w:rsidR="00D94314" w:rsidRDefault="003F73BE" w:rsidP="00EC5671">
      <w:pPr>
        <w:jc w:val="right"/>
        <w:rPr>
          <w:rFonts w:ascii="Berlin Sans FB Demi" w:hAnsi="Berlin Sans FB Demi"/>
          <w:noProof/>
          <w:sz w:val="24"/>
          <w:szCs w:val="24"/>
          <w:lang w:eastAsia="en-GB"/>
        </w:rPr>
      </w:pPr>
      <w:r w:rsidRPr="003F73BE">
        <w:rPr>
          <w:noProof/>
          <w:lang w:eastAsia="en-GB"/>
        </w:rPr>
        <w:drawing>
          <wp:inline distT="0" distB="0" distL="0" distR="0" wp14:anchorId="1EBB37F6" wp14:editId="0F5E9C1B">
            <wp:extent cx="810000" cy="536400"/>
            <wp:effectExtent l="0" t="0" r="0" b="0"/>
            <wp:docPr id="6" name="Picture 6" descr="C:\Users\Mark\Desktop\Penarth MA Logos\FINAL\Primary\PMA_Logo_Primary_CentreSt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rk\Desktop\Penarth MA Logos\FINAL\Primary\PMA_Logo_Primary_CentreStack.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10000" cy="536400"/>
                    </a:xfrm>
                    <a:prstGeom prst="rect">
                      <a:avLst/>
                    </a:prstGeom>
                    <a:noFill/>
                    <a:ln>
                      <a:noFill/>
                    </a:ln>
                  </pic:spPr>
                </pic:pic>
              </a:graphicData>
            </a:graphic>
          </wp:inline>
        </w:drawing>
      </w:r>
      <w:r>
        <w:rPr>
          <w:rFonts w:ascii="Berlin Sans FB Demi" w:hAnsi="Berlin Sans FB Demi"/>
          <w:noProof/>
          <w:sz w:val="24"/>
          <w:szCs w:val="24"/>
          <w:lang w:eastAsia="en-GB"/>
        </w:rPr>
        <w:t xml:space="preserve">          </w:t>
      </w:r>
    </w:p>
    <w:p w14:paraId="07A45520" w14:textId="77777777" w:rsidR="00FD10B5" w:rsidRDefault="00FD10B5" w:rsidP="00EC5671">
      <w:pPr>
        <w:jc w:val="right"/>
        <w:rPr>
          <w:sz w:val="16"/>
          <w:szCs w:val="16"/>
        </w:rPr>
      </w:pPr>
    </w:p>
    <w:p w14:paraId="4662571C" w14:textId="77777777" w:rsidR="00EC5671" w:rsidRPr="00FD10B5" w:rsidRDefault="00D8573F" w:rsidP="00DC7042">
      <w:pPr>
        <w:ind w:left="7200"/>
        <w:jc w:val="right"/>
        <w:rPr>
          <w:sz w:val="16"/>
          <w:szCs w:val="16"/>
        </w:rPr>
      </w:pPr>
      <w:r>
        <w:rPr>
          <w:sz w:val="16"/>
          <w:szCs w:val="16"/>
        </w:rPr>
        <w:t xml:space="preserve">          </w:t>
      </w:r>
      <w:r w:rsidR="00FD10B5">
        <w:rPr>
          <w:sz w:val="16"/>
          <w:szCs w:val="16"/>
        </w:rPr>
        <w:t xml:space="preserve"> </w:t>
      </w:r>
      <w:proofErr w:type="spellStart"/>
      <w:r w:rsidR="00FD10B5" w:rsidRPr="00FD10B5">
        <w:rPr>
          <w:sz w:val="16"/>
          <w:szCs w:val="16"/>
        </w:rPr>
        <w:t>R</w:t>
      </w:r>
      <w:r w:rsidR="00DC7042">
        <w:rPr>
          <w:sz w:val="16"/>
          <w:szCs w:val="16"/>
        </w:rPr>
        <w:t>hif</w:t>
      </w:r>
      <w:proofErr w:type="spellEnd"/>
      <w:r w:rsidR="00DC7042">
        <w:rPr>
          <w:sz w:val="16"/>
          <w:szCs w:val="16"/>
        </w:rPr>
        <w:t xml:space="preserve"> Elusen Gofrestredig: 1210418</w:t>
      </w:r>
    </w:p>
    <w:p w14:paraId="45B4A6A3" w14:textId="77777777" w:rsidR="00FD10B5" w:rsidRDefault="00D8573F" w:rsidP="00DC7042">
      <w:pPr>
        <w:ind w:left="6480" w:firstLine="720"/>
        <w:jc w:val="right"/>
        <w:rPr>
          <w:sz w:val="16"/>
          <w:szCs w:val="16"/>
        </w:rPr>
      </w:pPr>
      <w:r>
        <w:rPr>
          <w:sz w:val="16"/>
          <w:szCs w:val="16"/>
        </w:rPr>
        <w:t xml:space="preserve">          </w:t>
      </w:r>
      <w:r w:rsidR="00FD10B5" w:rsidRPr="00FD10B5">
        <w:rPr>
          <w:sz w:val="16"/>
          <w:szCs w:val="16"/>
        </w:rPr>
        <w:t>Re</w:t>
      </w:r>
      <w:r w:rsidR="00DC7042">
        <w:rPr>
          <w:sz w:val="16"/>
          <w:szCs w:val="16"/>
        </w:rPr>
        <w:t>gistered Charity Number: 1210418</w:t>
      </w:r>
    </w:p>
    <w:p w14:paraId="3E699069" w14:textId="77777777" w:rsidR="00280ADB" w:rsidRDefault="00280ADB" w:rsidP="00DC7042">
      <w:pPr>
        <w:ind w:left="6480" w:firstLine="720"/>
        <w:jc w:val="right"/>
        <w:rPr>
          <w:sz w:val="16"/>
          <w:szCs w:val="16"/>
        </w:rPr>
      </w:pPr>
    </w:p>
    <w:p w14:paraId="72D5D3C6" w14:textId="77777777" w:rsidR="00DC7042" w:rsidRDefault="00DC7042" w:rsidP="00DC7042">
      <w:pPr>
        <w:ind w:left="6480" w:firstLine="720"/>
        <w:jc w:val="right"/>
        <w:rPr>
          <w:sz w:val="16"/>
          <w:szCs w:val="16"/>
        </w:rPr>
      </w:pPr>
    </w:p>
    <w:p w14:paraId="102A45A6" w14:textId="55F29C50" w:rsidR="00DC7042" w:rsidRDefault="00E6520D" w:rsidP="00DC7042">
      <w:pPr>
        <w:jc w:val="both"/>
        <w:rPr>
          <w:b/>
          <w:sz w:val="28"/>
          <w:szCs w:val="28"/>
          <w:u w:val="single"/>
        </w:rPr>
      </w:pPr>
      <w:r>
        <w:rPr>
          <w:b/>
          <w:sz w:val="28"/>
          <w:szCs w:val="28"/>
          <w:u w:val="single"/>
        </w:rPr>
        <w:t>EQUALITY &amp; DIVERSITY POLICY</w:t>
      </w:r>
      <w:r w:rsidR="00DC7042" w:rsidRPr="00DC7042">
        <w:rPr>
          <w:b/>
          <w:sz w:val="28"/>
          <w:szCs w:val="28"/>
          <w:u w:val="single"/>
        </w:rPr>
        <w:t xml:space="preserve"> </w:t>
      </w:r>
    </w:p>
    <w:p w14:paraId="5255015D" w14:textId="77777777" w:rsidR="00D30DF5" w:rsidRPr="00D94F19" w:rsidRDefault="00D30DF5" w:rsidP="00D30DF5">
      <w:pPr>
        <w:pStyle w:val="NormalWeb"/>
        <w:rPr>
          <w:rStyle w:val="Strong"/>
        </w:rPr>
      </w:pPr>
      <w:r w:rsidRPr="00D94F19">
        <w:rPr>
          <w:rStyle w:val="Strong"/>
        </w:rPr>
        <w:t xml:space="preserve">Policy approved by </w:t>
      </w:r>
      <w:r>
        <w:rPr>
          <w:rStyle w:val="Strong"/>
        </w:rPr>
        <w:t>MAC</w:t>
      </w:r>
      <w:r w:rsidRPr="00D94F19">
        <w:rPr>
          <w:rStyle w:val="Strong"/>
        </w:rPr>
        <w:t>: Jan 2025 (subject to minor revisions after)</w:t>
      </w:r>
    </w:p>
    <w:p w14:paraId="22224007" w14:textId="1B5F532A" w:rsidR="00D30DF5" w:rsidRPr="00D94F19" w:rsidRDefault="00D30DF5" w:rsidP="00D30DF5">
      <w:pPr>
        <w:pStyle w:val="NormalWeb"/>
      </w:pPr>
      <w:r w:rsidRPr="00D94F19">
        <w:rPr>
          <w:rStyle w:val="Strong"/>
        </w:rPr>
        <w:t xml:space="preserve">To be reviewed: </w:t>
      </w:r>
      <w:r>
        <w:rPr>
          <w:rStyle w:val="Strong"/>
        </w:rPr>
        <w:t>Oct</w:t>
      </w:r>
      <w:r w:rsidRPr="00D94F19">
        <w:rPr>
          <w:rStyle w:val="Strong"/>
        </w:rPr>
        <w:t xml:space="preserve"> 2026</w:t>
      </w:r>
    </w:p>
    <w:p w14:paraId="6A582374" w14:textId="77777777" w:rsidR="00D30DF5" w:rsidRDefault="00D30DF5" w:rsidP="00DC7042">
      <w:pPr>
        <w:jc w:val="both"/>
        <w:rPr>
          <w:b/>
          <w:sz w:val="28"/>
          <w:szCs w:val="28"/>
          <w:u w:val="single"/>
        </w:rPr>
      </w:pPr>
    </w:p>
    <w:p w14:paraId="40BEA861" w14:textId="77777777" w:rsidR="00F868AF" w:rsidRPr="00DC7042" w:rsidRDefault="00F868AF" w:rsidP="00DC7042">
      <w:pPr>
        <w:jc w:val="both"/>
        <w:rPr>
          <w:b/>
          <w:sz w:val="28"/>
          <w:szCs w:val="28"/>
          <w:u w:val="single"/>
        </w:rPr>
      </w:pPr>
    </w:p>
    <w:p w14:paraId="6D4E581E" w14:textId="77777777" w:rsidR="00385621" w:rsidRDefault="00385621" w:rsidP="00F868AF">
      <w:pPr>
        <w:ind w:left="6480" w:firstLine="720"/>
        <w:rPr>
          <w:sz w:val="16"/>
          <w:szCs w:val="16"/>
        </w:rPr>
      </w:pPr>
    </w:p>
    <w:p w14:paraId="719770A7" w14:textId="77777777" w:rsidR="00F868AF" w:rsidRDefault="00F868AF" w:rsidP="00F868AF">
      <w:pPr>
        <w:pStyle w:val="Heading2"/>
        <w:jc w:val="left"/>
      </w:pPr>
      <w:r>
        <w:t>Purpose</w:t>
      </w:r>
    </w:p>
    <w:p w14:paraId="59C9BD50" w14:textId="77777777" w:rsidR="00E6520D" w:rsidRDefault="00E6520D" w:rsidP="00E6520D">
      <w:pPr>
        <w:pStyle w:val="NormalWeb"/>
      </w:pPr>
      <w:r>
        <w:t>The purpose of this policy is to promote equality, diversity, and inclusion within the Penarth Ministry Area, ensuring that all individuals are treated with respect and dignity regardless of their background, characteristics, or beliefs.</w:t>
      </w:r>
    </w:p>
    <w:p w14:paraId="323FDF78" w14:textId="77777777" w:rsidR="000C6B44" w:rsidRPr="000C6B44" w:rsidRDefault="000C6B44" w:rsidP="000C6B44">
      <w:pPr>
        <w:pStyle w:val="NormalWeb"/>
      </w:pPr>
      <w:r>
        <w:t xml:space="preserve">It is useful to think about equalities, diversity, and inclusion in the context of the Equality Act 2010 which makes it clear that discrimination is not to be tolerated. Whilst the Church in Wales is not a listed authority under the Equality Act 2010, it is also useful to be aware of the specific duties for Wales and the public sector equality duty which </w:t>
      </w:r>
      <w:r w:rsidRPr="000C6B44">
        <w:t>has three aims to make sure public authorities have due regard to the need to:</w:t>
      </w:r>
    </w:p>
    <w:p w14:paraId="1E368239" w14:textId="2A5DBC93" w:rsidR="000C6B44" w:rsidRDefault="000C6B44" w:rsidP="000C6B44">
      <w:pPr>
        <w:pStyle w:val="NormalWeb"/>
        <w:numPr>
          <w:ilvl w:val="0"/>
          <w:numId w:val="21"/>
        </w:numPr>
      </w:pPr>
      <w:r w:rsidRPr="000C6B44">
        <w:t>put an end to discrimination, harassment and victimisatio</w:t>
      </w:r>
      <w:r>
        <w:t>n.</w:t>
      </w:r>
    </w:p>
    <w:p w14:paraId="671943AF" w14:textId="69180B85" w:rsidR="000C6B44" w:rsidRDefault="000C6B44" w:rsidP="000C6B44">
      <w:pPr>
        <w:pStyle w:val="NormalWeb"/>
        <w:numPr>
          <w:ilvl w:val="0"/>
          <w:numId w:val="21"/>
        </w:numPr>
      </w:pPr>
      <w:r w:rsidRPr="000C6B44">
        <w:t>advance equal opportunities between people who have a protected characteristic and those who do no</w:t>
      </w:r>
      <w:r>
        <w:t>t.</w:t>
      </w:r>
    </w:p>
    <w:p w14:paraId="24119BAE" w14:textId="5A7EEF64" w:rsidR="000C6B44" w:rsidRPr="000C6B44" w:rsidRDefault="000C6B44" w:rsidP="000C6B44">
      <w:pPr>
        <w:pStyle w:val="NormalWeb"/>
        <w:numPr>
          <w:ilvl w:val="0"/>
          <w:numId w:val="21"/>
        </w:numPr>
      </w:pPr>
      <w:r w:rsidRPr="000C6B44">
        <w:t>foster good relations between people who have a protected characteristic and those who do not</w:t>
      </w:r>
      <w:r>
        <w:t>.</w:t>
      </w:r>
    </w:p>
    <w:p w14:paraId="2CF39291" w14:textId="77777777" w:rsidR="000C6B44" w:rsidRDefault="000C6B44" w:rsidP="00F868AF">
      <w:pPr>
        <w:pStyle w:val="Heading2"/>
        <w:jc w:val="left"/>
      </w:pPr>
    </w:p>
    <w:p w14:paraId="1843376F" w14:textId="52B2B5C1" w:rsidR="00F868AF" w:rsidRDefault="00F868AF" w:rsidP="00F868AF">
      <w:pPr>
        <w:pStyle w:val="Heading2"/>
        <w:jc w:val="left"/>
      </w:pPr>
      <w:r>
        <w:t>Scope</w:t>
      </w:r>
    </w:p>
    <w:p w14:paraId="65B26148" w14:textId="77777777" w:rsidR="00E6520D" w:rsidRDefault="00E6520D" w:rsidP="00E6520D">
      <w:pPr>
        <w:pStyle w:val="NormalWeb"/>
      </w:pPr>
      <w:r>
        <w:t>This policy applies to all members, volunteers, employees, visitors, and contractors associated with the PMA. It covers all aspects of the church’s activities, including worship, events, employment, and community engagement.</w:t>
      </w:r>
    </w:p>
    <w:p w14:paraId="074AFDB2" w14:textId="77777777" w:rsidR="007149DF" w:rsidRDefault="007149DF" w:rsidP="00F868AF">
      <w:pPr>
        <w:pStyle w:val="NormalWeb"/>
      </w:pPr>
    </w:p>
    <w:p w14:paraId="62F356C6" w14:textId="77777777" w:rsidR="00F868AF" w:rsidRDefault="00F868AF" w:rsidP="00F868AF">
      <w:pPr>
        <w:pStyle w:val="Heading2"/>
        <w:jc w:val="left"/>
      </w:pPr>
      <w:r>
        <w:t>Definitions</w:t>
      </w:r>
    </w:p>
    <w:p w14:paraId="2C54E437" w14:textId="77777777" w:rsidR="00E6520D" w:rsidRDefault="00E6520D" w:rsidP="00E6520D">
      <w:pPr>
        <w:pStyle w:val="NormalWeb"/>
        <w:numPr>
          <w:ilvl w:val="0"/>
          <w:numId w:val="3"/>
        </w:numPr>
      </w:pPr>
      <w:r>
        <w:rPr>
          <w:rStyle w:val="Strong"/>
        </w:rPr>
        <w:t>‘Equality’</w:t>
      </w:r>
      <w:r>
        <w:t>: Ensuring that all individuals have equal opportunities and are not treated unfairly or discriminated against based on their characteristics.</w:t>
      </w:r>
    </w:p>
    <w:p w14:paraId="4FC3D63D" w14:textId="77777777" w:rsidR="00E6520D" w:rsidRDefault="00E6520D" w:rsidP="00E6520D">
      <w:pPr>
        <w:pStyle w:val="NormalWeb"/>
        <w:numPr>
          <w:ilvl w:val="0"/>
          <w:numId w:val="3"/>
        </w:numPr>
      </w:pPr>
      <w:r>
        <w:rPr>
          <w:rStyle w:val="Strong"/>
        </w:rPr>
        <w:t>‘Diversity’</w:t>
      </w:r>
      <w:r>
        <w:t>: Recognizing, valuing, and respecting the differences among individuals and groups.</w:t>
      </w:r>
    </w:p>
    <w:p w14:paraId="26FECE35" w14:textId="77777777" w:rsidR="00E6520D" w:rsidRDefault="00E6520D" w:rsidP="00E6520D">
      <w:pPr>
        <w:pStyle w:val="NormalWeb"/>
        <w:numPr>
          <w:ilvl w:val="0"/>
          <w:numId w:val="3"/>
        </w:numPr>
      </w:pPr>
      <w:r>
        <w:rPr>
          <w:rStyle w:val="Strong"/>
        </w:rPr>
        <w:t>‘Inclusion’</w:t>
      </w:r>
      <w:r>
        <w:t>: Creating an environment where all individuals feel welcomed, valued, and able to fully participate.</w:t>
      </w:r>
    </w:p>
    <w:p w14:paraId="18399E40" w14:textId="77777777" w:rsidR="00F868AF" w:rsidRDefault="00E6520D" w:rsidP="00E6520D">
      <w:pPr>
        <w:pStyle w:val="NormalWeb"/>
        <w:numPr>
          <w:ilvl w:val="0"/>
          <w:numId w:val="3"/>
        </w:numPr>
      </w:pPr>
      <w:r>
        <w:rPr>
          <w:rStyle w:val="Strong"/>
        </w:rPr>
        <w:t xml:space="preserve"> </w:t>
      </w:r>
      <w:r w:rsidR="007149DF">
        <w:rPr>
          <w:rStyle w:val="Strong"/>
        </w:rPr>
        <w:t>‘Church’, ‘Ministry Area’</w:t>
      </w:r>
      <w:r w:rsidR="00F868AF">
        <w:t xml:space="preserve">: Refers to the </w:t>
      </w:r>
      <w:r w:rsidR="007149DF">
        <w:t xml:space="preserve">Penarth Ministry Area (PMA), the </w:t>
      </w:r>
      <w:r w:rsidR="00F868AF">
        <w:t>organization implementing this health and safety policy.</w:t>
      </w:r>
    </w:p>
    <w:p w14:paraId="7578AC4D" w14:textId="77777777" w:rsidR="00F868AF" w:rsidRDefault="007149DF" w:rsidP="00F868AF">
      <w:pPr>
        <w:pStyle w:val="NormalWeb"/>
        <w:numPr>
          <w:ilvl w:val="0"/>
          <w:numId w:val="3"/>
        </w:numPr>
      </w:pPr>
      <w:r>
        <w:rPr>
          <w:rStyle w:val="Strong"/>
        </w:rPr>
        <w:t>‘</w:t>
      </w:r>
      <w:r w:rsidR="00F868AF">
        <w:rPr>
          <w:rStyle w:val="Strong"/>
        </w:rPr>
        <w:t>Members</w:t>
      </w:r>
      <w:r>
        <w:rPr>
          <w:rStyle w:val="Strong"/>
        </w:rPr>
        <w:t>’</w:t>
      </w:r>
      <w:r w:rsidR="00F868AF">
        <w:t xml:space="preserve">: Individuals who are formally affiliated with </w:t>
      </w:r>
      <w:r>
        <w:t>the PMA</w:t>
      </w:r>
    </w:p>
    <w:p w14:paraId="317708E0" w14:textId="77777777" w:rsidR="00F868AF" w:rsidRDefault="007149DF" w:rsidP="00F868AF">
      <w:pPr>
        <w:pStyle w:val="NormalWeb"/>
        <w:numPr>
          <w:ilvl w:val="0"/>
          <w:numId w:val="3"/>
        </w:numPr>
      </w:pPr>
      <w:r>
        <w:rPr>
          <w:rStyle w:val="Strong"/>
        </w:rPr>
        <w:t>‘</w:t>
      </w:r>
      <w:r w:rsidR="00F868AF">
        <w:rPr>
          <w:rStyle w:val="Strong"/>
        </w:rPr>
        <w:t>Volunteers</w:t>
      </w:r>
      <w:r>
        <w:rPr>
          <w:rStyle w:val="Strong"/>
        </w:rPr>
        <w:t>’</w:t>
      </w:r>
      <w:r w:rsidR="00F868AF">
        <w:t xml:space="preserve">: Individuals who offer their time and services to </w:t>
      </w:r>
      <w:r>
        <w:t>the PMA</w:t>
      </w:r>
      <w:r w:rsidR="00F868AF">
        <w:t xml:space="preserve"> without compensation.</w:t>
      </w:r>
    </w:p>
    <w:p w14:paraId="3E9C3970" w14:textId="77777777" w:rsidR="00F868AF" w:rsidRDefault="007149DF" w:rsidP="00F868AF">
      <w:pPr>
        <w:pStyle w:val="NormalWeb"/>
        <w:numPr>
          <w:ilvl w:val="0"/>
          <w:numId w:val="3"/>
        </w:numPr>
      </w:pPr>
      <w:r>
        <w:rPr>
          <w:rStyle w:val="Strong"/>
        </w:rPr>
        <w:t>‘</w:t>
      </w:r>
      <w:r w:rsidR="00F868AF">
        <w:rPr>
          <w:rStyle w:val="Strong"/>
        </w:rPr>
        <w:t>Employees</w:t>
      </w:r>
      <w:r>
        <w:rPr>
          <w:rStyle w:val="Strong"/>
        </w:rPr>
        <w:t>’</w:t>
      </w:r>
      <w:r w:rsidR="00F868AF">
        <w:t xml:space="preserve">: Individuals who are employed by </w:t>
      </w:r>
      <w:r>
        <w:t>the PMA</w:t>
      </w:r>
      <w:r w:rsidR="00F868AF">
        <w:t xml:space="preserve"> and </w:t>
      </w:r>
      <w:r>
        <w:t xml:space="preserve">who </w:t>
      </w:r>
      <w:r w:rsidR="00F868AF">
        <w:t>receive compensation.</w:t>
      </w:r>
    </w:p>
    <w:p w14:paraId="0A546325" w14:textId="77777777" w:rsidR="00F868AF" w:rsidRDefault="007149DF" w:rsidP="00F868AF">
      <w:pPr>
        <w:pStyle w:val="NormalWeb"/>
        <w:numPr>
          <w:ilvl w:val="0"/>
          <w:numId w:val="3"/>
        </w:numPr>
      </w:pPr>
      <w:r>
        <w:rPr>
          <w:rStyle w:val="Strong"/>
        </w:rPr>
        <w:t>‘</w:t>
      </w:r>
      <w:r w:rsidR="00F868AF">
        <w:rPr>
          <w:rStyle w:val="Strong"/>
        </w:rPr>
        <w:t>Visitors</w:t>
      </w:r>
      <w:r>
        <w:rPr>
          <w:rStyle w:val="Strong"/>
        </w:rPr>
        <w:t>’</w:t>
      </w:r>
      <w:r w:rsidR="00F868AF">
        <w:t xml:space="preserve">: Individuals who visit </w:t>
      </w:r>
      <w:r>
        <w:t>PMA</w:t>
      </w:r>
      <w:r w:rsidR="00F868AF">
        <w:t xml:space="preserve"> premises for various reasons.</w:t>
      </w:r>
    </w:p>
    <w:p w14:paraId="626C33AB" w14:textId="77777777" w:rsidR="00F868AF" w:rsidRDefault="007149DF" w:rsidP="00F868AF">
      <w:pPr>
        <w:pStyle w:val="NormalWeb"/>
        <w:numPr>
          <w:ilvl w:val="0"/>
          <w:numId w:val="3"/>
        </w:numPr>
      </w:pPr>
      <w:r>
        <w:rPr>
          <w:rStyle w:val="Strong"/>
        </w:rPr>
        <w:t>‘</w:t>
      </w:r>
      <w:r w:rsidR="00F868AF">
        <w:rPr>
          <w:rStyle w:val="Strong"/>
        </w:rPr>
        <w:t>Contractors</w:t>
      </w:r>
      <w:r>
        <w:rPr>
          <w:rStyle w:val="Strong"/>
        </w:rPr>
        <w:t>’</w:t>
      </w:r>
      <w:r w:rsidR="00F868AF">
        <w:t xml:space="preserve">: External individuals or companies contracted to provide services to </w:t>
      </w:r>
      <w:r>
        <w:t>the PMA.</w:t>
      </w:r>
    </w:p>
    <w:p w14:paraId="6C070DEC" w14:textId="77777777" w:rsidR="00184F7F" w:rsidRDefault="00184F7F" w:rsidP="00184F7F">
      <w:pPr>
        <w:pStyle w:val="NormalWeb"/>
        <w:numPr>
          <w:ilvl w:val="0"/>
          <w:numId w:val="3"/>
        </w:numPr>
      </w:pPr>
      <w:r>
        <w:rPr>
          <w:rStyle w:val="Strong"/>
        </w:rPr>
        <w:t>‘Church in Wales’</w:t>
      </w:r>
      <w:r>
        <w:t>: Refers to the ecclesiastical province comprising six dioceses in Wales.</w:t>
      </w:r>
    </w:p>
    <w:p w14:paraId="65ADF8AA" w14:textId="77777777" w:rsidR="00184F7F" w:rsidRDefault="00184F7F" w:rsidP="00184F7F">
      <w:pPr>
        <w:pStyle w:val="NormalWeb"/>
        <w:numPr>
          <w:ilvl w:val="0"/>
          <w:numId w:val="3"/>
        </w:numPr>
      </w:pPr>
      <w:r>
        <w:rPr>
          <w:rStyle w:val="Strong"/>
        </w:rPr>
        <w:t>‘Clergy’</w:t>
      </w:r>
      <w:r>
        <w:t>: Ordained ministers who serve within the Church in Wales.</w:t>
      </w:r>
    </w:p>
    <w:p w14:paraId="5E297B2E" w14:textId="77777777" w:rsidR="00E41CBE" w:rsidRDefault="00E6520D" w:rsidP="002A6CE1">
      <w:pPr>
        <w:pStyle w:val="NormalWeb"/>
        <w:numPr>
          <w:ilvl w:val="0"/>
          <w:numId w:val="3"/>
        </w:numPr>
      </w:pPr>
      <w:r>
        <w:rPr>
          <w:rStyle w:val="Strong"/>
        </w:rPr>
        <w:lastRenderedPageBreak/>
        <w:t xml:space="preserve"> </w:t>
      </w:r>
      <w:r w:rsidR="002B06E9">
        <w:rPr>
          <w:rStyle w:val="Strong"/>
        </w:rPr>
        <w:t xml:space="preserve">‘MAC’, </w:t>
      </w:r>
      <w:r w:rsidR="002A6CE1">
        <w:rPr>
          <w:rStyle w:val="Strong"/>
        </w:rPr>
        <w:t>‘Ministry Area Council’</w:t>
      </w:r>
      <w:r w:rsidR="002A6CE1" w:rsidRPr="002A6CE1">
        <w:t>:</w:t>
      </w:r>
      <w:r w:rsidR="002A6CE1">
        <w:t xml:space="preserve"> the body responsible for governance of the PMA, as described in the Decree issued by the Bishop of Llandaff instituting it on 1</w:t>
      </w:r>
      <w:r w:rsidR="002A6CE1" w:rsidRPr="002A6CE1">
        <w:rPr>
          <w:vertAlign w:val="superscript"/>
        </w:rPr>
        <w:t>st</w:t>
      </w:r>
      <w:r w:rsidR="002A6CE1">
        <w:t xml:space="preserve"> January 2022.</w:t>
      </w:r>
    </w:p>
    <w:p w14:paraId="7867835A" w14:textId="77777777" w:rsidR="002A6CE1" w:rsidRDefault="002A6CE1" w:rsidP="002A6CE1">
      <w:pPr>
        <w:pStyle w:val="NormalWeb"/>
        <w:ind w:left="720"/>
      </w:pPr>
    </w:p>
    <w:p w14:paraId="36270643" w14:textId="77777777" w:rsidR="00184F7F" w:rsidRDefault="00184F7F" w:rsidP="00184F7F">
      <w:pPr>
        <w:pStyle w:val="NormalWeb"/>
        <w:rPr>
          <w:b/>
        </w:rPr>
      </w:pPr>
      <w:r w:rsidRPr="00184F7F">
        <w:rPr>
          <w:b/>
        </w:rPr>
        <w:t>Policy Statement</w:t>
      </w:r>
    </w:p>
    <w:p w14:paraId="3113B415" w14:textId="174A9C45" w:rsidR="002A6CE1" w:rsidRPr="000C6B44" w:rsidRDefault="00E6520D" w:rsidP="00184F7F">
      <w:pPr>
        <w:pStyle w:val="NormalWeb"/>
      </w:pPr>
      <w:r>
        <w:t>The Penarth Ministry Area is committed to promoting equality, diversity, and inclusion in all its activities. We believe that everyone should be treated fairly and with respect, and we strive to create an inclusive environment where all individuals can thrive. This policy outlines our commitment to these principles and provides guidelines for their implementation.</w:t>
      </w:r>
    </w:p>
    <w:p w14:paraId="5BF04A84" w14:textId="77777777" w:rsidR="007149DF" w:rsidRDefault="007149DF" w:rsidP="007149DF">
      <w:pPr>
        <w:pStyle w:val="NormalWeb"/>
        <w:ind w:left="720"/>
      </w:pPr>
    </w:p>
    <w:p w14:paraId="2C678F55" w14:textId="77777777" w:rsidR="00F868AF" w:rsidRDefault="00F868AF" w:rsidP="00F868AF">
      <w:pPr>
        <w:pStyle w:val="Heading2"/>
        <w:jc w:val="left"/>
      </w:pPr>
      <w:r>
        <w:t>Procedures</w:t>
      </w:r>
    </w:p>
    <w:p w14:paraId="1BF28081" w14:textId="77777777" w:rsidR="00E6520D" w:rsidRDefault="00E6520D" w:rsidP="00E6520D">
      <w:pPr>
        <w:pStyle w:val="NormalWeb"/>
        <w:numPr>
          <w:ilvl w:val="0"/>
          <w:numId w:val="18"/>
        </w:numPr>
      </w:pPr>
      <w:r>
        <w:rPr>
          <w:rStyle w:val="Strong"/>
        </w:rPr>
        <w:t>Equality and Diversity Training</w:t>
      </w:r>
      <w:r>
        <w:t>:</w:t>
      </w:r>
    </w:p>
    <w:p w14:paraId="4138996C" w14:textId="77777777" w:rsidR="00E6520D" w:rsidRDefault="00E6520D" w:rsidP="00E6520D">
      <w:pPr>
        <w:pStyle w:val="NormalWeb"/>
        <w:numPr>
          <w:ilvl w:val="1"/>
          <w:numId w:val="18"/>
        </w:numPr>
      </w:pPr>
      <w:r>
        <w:t>Provide regular training on equality, diversity, and inclusion for all members, volunteers, and employees.</w:t>
      </w:r>
    </w:p>
    <w:p w14:paraId="3C31DB3E" w14:textId="1CA6CE3E" w:rsidR="00A457D4" w:rsidRDefault="00E6520D" w:rsidP="00A457D4">
      <w:pPr>
        <w:pStyle w:val="NormalWeb"/>
        <w:numPr>
          <w:ilvl w:val="1"/>
          <w:numId w:val="18"/>
        </w:numPr>
      </w:pPr>
      <w:r>
        <w:t>Ensure that training materials are up-to-date and relevant to the needs of the organization.</w:t>
      </w:r>
    </w:p>
    <w:p w14:paraId="6A7F2340" w14:textId="77777777" w:rsidR="00E6520D" w:rsidRDefault="00E6520D" w:rsidP="00E6520D">
      <w:pPr>
        <w:pStyle w:val="NormalWeb"/>
        <w:numPr>
          <w:ilvl w:val="0"/>
          <w:numId w:val="18"/>
        </w:numPr>
      </w:pPr>
      <w:r>
        <w:rPr>
          <w:rStyle w:val="Strong"/>
        </w:rPr>
        <w:t>Inclusive Practices</w:t>
      </w:r>
      <w:r>
        <w:t>:</w:t>
      </w:r>
    </w:p>
    <w:p w14:paraId="2A784B88" w14:textId="77777777" w:rsidR="00E6520D" w:rsidRDefault="00E6520D" w:rsidP="00E6520D">
      <w:pPr>
        <w:pStyle w:val="NormalWeb"/>
        <w:numPr>
          <w:ilvl w:val="1"/>
          <w:numId w:val="18"/>
        </w:numPr>
      </w:pPr>
      <w:r>
        <w:t>Implement inclusive practices in worship, events, and community activities to ensure participation from all individuals.</w:t>
      </w:r>
    </w:p>
    <w:p w14:paraId="63F66EDB" w14:textId="77777777" w:rsidR="00E6520D" w:rsidRDefault="00E6520D" w:rsidP="00E6520D">
      <w:pPr>
        <w:pStyle w:val="NormalWeb"/>
        <w:numPr>
          <w:ilvl w:val="1"/>
          <w:numId w:val="18"/>
        </w:numPr>
      </w:pPr>
      <w:r>
        <w:t>Promote the use of inclusive language and behaviour in all interactions within the church.</w:t>
      </w:r>
    </w:p>
    <w:p w14:paraId="2CDC8EC2" w14:textId="577BD723" w:rsidR="000C6422" w:rsidRDefault="000C6422" w:rsidP="00E6520D">
      <w:pPr>
        <w:pStyle w:val="NormalWeb"/>
        <w:numPr>
          <w:ilvl w:val="1"/>
          <w:numId w:val="18"/>
        </w:numPr>
      </w:pPr>
      <w:r>
        <w:t>Advance equal opportunities and foster good relations between people with different protected characteristics.</w:t>
      </w:r>
    </w:p>
    <w:p w14:paraId="1387F2B2" w14:textId="3FB48A7D" w:rsidR="004D2323" w:rsidRDefault="004D2323" w:rsidP="00E6520D">
      <w:pPr>
        <w:pStyle w:val="NormalWeb"/>
        <w:numPr>
          <w:ilvl w:val="1"/>
          <w:numId w:val="18"/>
        </w:numPr>
      </w:pPr>
      <w:r>
        <w:t>Engage with accreditations and schemes including Inclusive Churches.</w:t>
      </w:r>
    </w:p>
    <w:p w14:paraId="40AEC80D" w14:textId="430F8CF7" w:rsidR="000C6422" w:rsidRDefault="000C6422" w:rsidP="00E6520D">
      <w:pPr>
        <w:pStyle w:val="NormalWeb"/>
        <w:numPr>
          <w:ilvl w:val="1"/>
          <w:numId w:val="18"/>
        </w:numPr>
      </w:pPr>
      <w:r>
        <w:t>Ensure our buildings and services are accessible to all.</w:t>
      </w:r>
    </w:p>
    <w:p w14:paraId="0007A838" w14:textId="77777777" w:rsidR="00E6520D" w:rsidRDefault="00E6520D" w:rsidP="00E6520D">
      <w:pPr>
        <w:pStyle w:val="NormalWeb"/>
        <w:numPr>
          <w:ilvl w:val="0"/>
          <w:numId w:val="18"/>
        </w:numPr>
      </w:pPr>
      <w:r>
        <w:rPr>
          <w:rStyle w:val="Strong"/>
        </w:rPr>
        <w:t>Recruitment and Employment</w:t>
      </w:r>
      <w:r>
        <w:t>:</w:t>
      </w:r>
    </w:p>
    <w:p w14:paraId="40CD2BF5" w14:textId="77777777" w:rsidR="00E6520D" w:rsidRDefault="00E6520D" w:rsidP="00E6520D">
      <w:pPr>
        <w:pStyle w:val="NormalWeb"/>
        <w:numPr>
          <w:ilvl w:val="1"/>
          <w:numId w:val="18"/>
        </w:numPr>
      </w:pPr>
      <w:r>
        <w:t>Ensure that recruitment and employment practices are free from discrimination and bias.</w:t>
      </w:r>
    </w:p>
    <w:p w14:paraId="1A1C3804" w14:textId="096E600C" w:rsidR="00E6520D" w:rsidRDefault="00E6520D" w:rsidP="00E6520D">
      <w:pPr>
        <w:pStyle w:val="NormalWeb"/>
        <w:numPr>
          <w:ilvl w:val="1"/>
          <w:numId w:val="18"/>
        </w:numPr>
      </w:pPr>
      <w:r>
        <w:t>Provide equal</w:t>
      </w:r>
      <w:r w:rsidR="004D2323">
        <w:t xml:space="preserve"> access and</w:t>
      </w:r>
      <w:r>
        <w:t xml:space="preserve"> opportunities for all candidates, regardless of their characteristics.</w:t>
      </w:r>
    </w:p>
    <w:p w14:paraId="479DA2AE" w14:textId="77777777" w:rsidR="00E6520D" w:rsidRDefault="00E6520D" w:rsidP="00E6520D">
      <w:pPr>
        <w:pStyle w:val="NormalWeb"/>
        <w:numPr>
          <w:ilvl w:val="0"/>
          <w:numId w:val="18"/>
        </w:numPr>
      </w:pPr>
      <w:r>
        <w:rPr>
          <w:rStyle w:val="Strong"/>
        </w:rPr>
        <w:t>Complaint and Resolution</w:t>
      </w:r>
      <w:r>
        <w:t>:</w:t>
      </w:r>
    </w:p>
    <w:p w14:paraId="0576D404" w14:textId="77777777" w:rsidR="00E6520D" w:rsidRDefault="00E6520D" w:rsidP="00E6520D">
      <w:pPr>
        <w:pStyle w:val="NormalWeb"/>
        <w:numPr>
          <w:ilvl w:val="1"/>
          <w:numId w:val="18"/>
        </w:numPr>
      </w:pPr>
      <w:r>
        <w:t>Establish a clear procedure for addressing complaints related to equality and diversity.</w:t>
      </w:r>
    </w:p>
    <w:p w14:paraId="3AB05906" w14:textId="77777777" w:rsidR="00E6520D" w:rsidRDefault="00E6520D" w:rsidP="00E6520D">
      <w:pPr>
        <w:pStyle w:val="NormalWeb"/>
        <w:numPr>
          <w:ilvl w:val="1"/>
          <w:numId w:val="18"/>
        </w:numPr>
      </w:pPr>
      <w:r>
        <w:t>Ensure that complaints are handled promptly, fairly, and confidentially.</w:t>
      </w:r>
    </w:p>
    <w:p w14:paraId="1A53FE2B" w14:textId="77777777" w:rsidR="00E6520D" w:rsidRDefault="00E6520D" w:rsidP="00E6520D">
      <w:pPr>
        <w:pStyle w:val="NormalWeb"/>
        <w:numPr>
          <w:ilvl w:val="0"/>
          <w:numId w:val="18"/>
        </w:numPr>
      </w:pPr>
      <w:r>
        <w:rPr>
          <w:rStyle w:val="Strong"/>
        </w:rPr>
        <w:t>Monitoring and Evaluation</w:t>
      </w:r>
      <w:r>
        <w:t>:</w:t>
      </w:r>
    </w:p>
    <w:p w14:paraId="234A79EF" w14:textId="77777777" w:rsidR="00E6520D" w:rsidRDefault="00E6520D" w:rsidP="00E6520D">
      <w:pPr>
        <w:pStyle w:val="NormalWeb"/>
        <w:numPr>
          <w:ilvl w:val="1"/>
          <w:numId w:val="18"/>
        </w:numPr>
      </w:pPr>
      <w:r>
        <w:t>Regularly monitor and evaluate the effectiveness of the equality and diversity policy.</w:t>
      </w:r>
    </w:p>
    <w:p w14:paraId="2D4DF6C3" w14:textId="2B25945F" w:rsidR="000C6422" w:rsidRDefault="000C6422" w:rsidP="00E6520D">
      <w:pPr>
        <w:pStyle w:val="NormalWeb"/>
        <w:numPr>
          <w:ilvl w:val="1"/>
          <w:numId w:val="18"/>
        </w:numPr>
      </w:pPr>
      <w:r>
        <w:t xml:space="preserve">Monitor how we are doing </w:t>
      </w:r>
      <w:proofErr w:type="gramStart"/>
      <w:r>
        <w:t>in regards to</w:t>
      </w:r>
      <w:proofErr w:type="gramEnd"/>
      <w:r>
        <w:t xml:space="preserve"> accessibility, fairness, and inclusion, and report on a regular basis</w:t>
      </w:r>
    </w:p>
    <w:p w14:paraId="7B349625" w14:textId="77777777" w:rsidR="00E6520D" w:rsidRDefault="00E6520D" w:rsidP="00E6520D">
      <w:pPr>
        <w:pStyle w:val="NormalWeb"/>
        <w:numPr>
          <w:ilvl w:val="1"/>
          <w:numId w:val="18"/>
        </w:numPr>
      </w:pPr>
      <w:r>
        <w:t>Collect feedback from members, volunteers, and employees to identify areas for improvement.</w:t>
      </w:r>
    </w:p>
    <w:p w14:paraId="3913A4C2" w14:textId="70F3F7BD" w:rsidR="000C6422" w:rsidRDefault="000C6422" w:rsidP="000C6422">
      <w:pPr>
        <w:pStyle w:val="NormalWeb"/>
      </w:pPr>
    </w:p>
    <w:p w14:paraId="2B70FEDB" w14:textId="77777777" w:rsidR="00310517" w:rsidRDefault="00310517" w:rsidP="00310517">
      <w:pPr>
        <w:pStyle w:val="NormalWeb"/>
        <w:ind w:left="720"/>
      </w:pPr>
    </w:p>
    <w:p w14:paraId="28EDE350" w14:textId="77777777" w:rsidR="00310517" w:rsidRDefault="00310517" w:rsidP="00310517">
      <w:pPr>
        <w:pStyle w:val="NormalWeb"/>
        <w:rPr>
          <w:b/>
        </w:rPr>
      </w:pPr>
      <w:r w:rsidRPr="00310517">
        <w:rPr>
          <w:b/>
        </w:rPr>
        <w:t>Responsibility for Implementation</w:t>
      </w:r>
    </w:p>
    <w:p w14:paraId="4936400A" w14:textId="77777777" w:rsidR="002A6CE1" w:rsidRPr="002A6CE1" w:rsidRDefault="002A6CE1" w:rsidP="00310517">
      <w:pPr>
        <w:pStyle w:val="NormalWeb"/>
      </w:pPr>
      <w:r w:rsidRPr="002A6CE1">
        <w:t>The MAC of the Penarth Ministry Area is responsible</w:t>
      </w:r>
      <w:r w:rsidR="00E6520D">
        <w:t xml:space="preserve"> for implementation of this policy</w:t>
      </w:r>
      <w:r w:rsidRPr="002A6CE1">
        <w:t>.</w:t>
      </w:r>
    </w:p>
    <w:p w14:paraId="4143A084" w14:textId="77777777" w:rsidR="007149DF" w:rsidRDefault="007149DF" w:rsidP="007149DF">
      <w:pPr>
        <w:pStyle w:val="NormalWeb"/>
        <w:ind w:left="720"/>
      </w:pPr>
    </w:p>
    <w:p w14:paraId="5A71BC79" w14:textId="77777777" w:rsidR="00F868AF" w:rsidRDefault="00F868AF" w:rsidP="00F868AF">
      <w:pPr>
        <w:pStyle w:val="Heading2"/>
        <w:jc w:val="left"/>
      </w:pPr>
      <w:r>
        <w:t>Non-Compliance</w:t>
      </w:r>
    </w:p>
    <w:p w14:paraId="58584399" w14:textId="77777777" w:rsidR="00E6520D" w:rsidRDefault="00E6520D" w:rsidP="00E6520D">
      <w:pPr>
        <w:pStyle w:val="NormalWeb"/>
      </w:pPr>
      <w:r>
        <w:t>Failure to comply with this equality and diversity policy may result in:</w:t>
      </w:r>
    </w:p>
    <w:p w14:paraId="4D263606" w14:textId="77777777" w:rsidR="00E6520D" w:rsidRDefault="00E6520D" w:rsidP="00E6520D">
      <w:pPr>
        <w:pStyle w:val="NormalWeb"/>
        <w:numPr>
          <w:ilvl w:val="0"/>
          <w:numId w:val="19"/>
        </w:numPr>
      </w:pPr>
      <w:r>
        <w:rPr>
          <w:rStyle w:val="Strong"/>
        </w:rPr>
        <w:t>Disciplinary Action</w:t>
      </w:r>
      <w:r>
        <w:t>: Including verbal or written warnings, suspension, or termination of membership, volunteering, or employment.</w:t>
      </w:r>
    </w:p>
    <w:p w14:paraId="4DF35E2B" w14:textId="77777777" w:rsidR="00E6520D" w:rsidRDefault="00E6520D" w:rsidP="00E6520D">
      <w:pPr>
        <w:pStyle w:val="NormalWeb"/>
        <w:numPr>
          <w:ilvl w:val="0"/>
          <w:numId w:val="19"/>
        </w:numPr>
      </w:pPr>
      <w:r>
        <w:rPr>
          <w:rStyle w:val="Strong"/>
        </w:rPr>
        <w:lastRenderedPageBreak/>
        <w:t>Training and Education</w:t>
      </w:r>
      <w:r>
        <w:t>: Additional training or education on equality, diversity, and inclusion may be required.</w:t>
      </w:r>
    </w:p>
    <w:p w14:paraId="0C70773C" w14:textId="77777777" w:rsidR="00E6520D" w:rsidRDefault="00E6520D" w:rsidP="00E6520D">
      <w:pPr>
        <w:pStyle w:val="NormalWeb"/>
        <w:numPr>
          <w:ilvl w:val="0"/>
          <w:numId w:val="19"/>
        </w:numPr>
      </w:pPr>
      <w:r>
        <w:rPr>
          <w:rStyle w:val="Strong"/>
        </w:rPr>
        <w:t>Legal Action</w:t>
      </w:r>
      <w:r>
        <w:t>: In cases of severe breaches of equality and diversity regulations, legal action may be taken.</w:t>
      </w:r>
    </w:p>
    <w:p w14:paraId="3E199A1B" w14:textId="77777777" w:rsidR="00310517" w:rsidRDefault="00310517" w:rsidP="00310517">
      <w:pPr>
        <w:pStyle w:val="NormalWeb"/>
      </w:pPr>
    </w:p>
    <w:p w14:paraId="46E6C909" w14:textId="588850C0" w:rsidR="00385621" w:rsidRDefault="00310517" w:rsidP="000C6B44">
      <w:pPr>
        <w:pStyle w:val="NormalWeb"/>
      </w:pPr>
      <w:r>
        <w:t xml:space="preserve"> </w:t>
      </w:r>
    </w:p>
    <w:sectPr w:rsidR="00385621" w:rsidSect="00DC7042">
      <w:footerReference w:type="default" r:id="rId8"/>
      <w:pgSz w:w="11906" w:h="16838"/>
      <w:pgMar w:top="454" w:right="454" w:bottom="680" w:left="454" w:header="0"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7D11EF" w14:textId="77777777" w:rsidR="00FF4561" w:rsidRDefault="00FF4561" w:rsidP="00025A28">
      <w:r>
        <w:separator/>
      </w:r>
    </w:p>
  </w:endnote>
  <w:endnote w:type="continuationSeparator" w:id="0">
    <w:p w14:paraId="399C2B4A" w14:textId="77777777" w:rsidR="00FF4561" w:rsidRDefault="00FF4561" w:rsidP="00025A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rlin Sans FB Demi">
    <w:panose1 w:val="020E0802020502020306"/>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2D801" w14:textId="77777777" w:rsidR="00DC7042" w:rsidRDefault="00DC7042">
    <w:pPr>
      <w:pStyle w:val="Footer"/>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sidR="00FF4561">
      <w:rPr>
        <w:caps/>
        <w:noProof/>
        <w:color w:val="4F81BD" w:themeColor="accent1"/>
      </w:rPr>
      <w:t>1</w:t>
    </w:r>
    <w:r>
      <w:rPr>
        <w:caps/>
        <w:noProof/>
        <w:color w:val="4F81BD" w:themeColor="accent1"/>
      </w:rPr>
      <w:fldChar w:fldCharType="end"/>
    </w:r>
  </w:p>
  <w:p w14:paraId="0E756C38" w14:textId="77777777" w:rsidR="00586433" w:rsidRPr="00FD10B5" w:rsidRDefault="00586433" w:rsidP="00FD10B5">
    <w:pPr>
      <w:pStyle w:val="Footer"/>
      <w:jc w:val="center"/>
      <w:rPr>
        <w:b/>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2693BE" w14:textId="77777777" w:rsidR="00FF4561" w:rsidRDefault="00FF4561" w:rsidP="00025A28">
      <w:r>
        <w:separator/>
      </w:r>
    </w:p>
  </w:footnote>
  <w:footnote w:type="continuationSeparator" w:id="0">
    <w:p w14:paraId="7C1EF11C" w14:textId="77777777" w:rsidR="00FF4561" w:rsidRDefault="00FF4561" w:rsidP="00025A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75BEC"/>
    <w:multiLevelType w:val="multilevel"/>
    <w:tmpl w:val="52F0381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D44D5F"/>
    <w:multiLevelType w:val="multilevel"/>
    <w:tmpl w:val="162CD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753AF9"/>
    <w:multiLevelType w:val="multilevel"/>
    <w:tmpl w:val="405A1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8A58E9"/>
    <w:multiLevelType w:val="hybridMultilevel"/>
    <w:tmpl w:val="75C478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8E0FBC"/>
    <w:multiLevelType w:val="multilevel"/>
    <w:tmpl w:val="A02E70D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24F6EA6"/>
    <w:multiLevelType w:val="hybridMultilevel"/>
    <w:tmpl w:val="6F44FF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2A71F0B"/>
    <w:multiLevelType w:val="multilevel"/>
    <w:tmpl w:val="29D65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D01A0F"/>
    <w:multiLevelType w:val="multilevel"/>
    <w:tmpl w:val="C21651A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0F440DE"/>
    <w:multiLevelType w:val="multilevel"/>
    <w:tmpl w:val="AED84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3DE6F1B"/>
    <w:multiLevelType w:val="multilevel"/>
    <w:tmpl w:val="810C3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42746FD"/>
    <w:multiLevelType w:val="multilevel"/>
    <w:tmpl w:val="17FA222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8C20312"/>
    <w:multiLevelType w:val="multilevel"/>
    <w:tmpl w:val="0B2E5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A072559"/>
    <w:multiLevelType w:val="multilevel"/>
    <w:tmpl w:val="00181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B130DAF"/>
    <w:multiLevelType w:val="multilevel"/>
    <w:tmpl w:val="292E2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B6D03A8"/>
    <w:multiLevelType w:val="multilevel"/>
    <w:tmpl w:val="ED880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0A668E8"/>
    <w:multiLevelType w:val="multilevel"/>
    <w:tmpl w:val="CC1E5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5725A49"/>
    <w:multiLevelType w:val="multilevel"/>
    <w:tmpl w:val="CDC6B9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A903C0A"/>
    <w:multiLevelType w:val="multilevel"/>
    <w:tmpl w:val="3880F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C564CEF"/>
    <w:multiLevelType w:val="hybridMultilevel"/>
    <w:tmpl w:val="4B183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C7575A1"/>
    <w:multiLevelType w:val="multilevel"/>
    <w:tmpl w:val="FA9A77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EC10AD3"/>
    <w:multiLevelType w:val="multilevel"/>
    <w:tmpl w:val="F8187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65651374">
    <w:abstractNumId w:val="18"/>
  </w:num>
  <w:num w:numId="2" w16cid:durableId="1990329398">
    <w:abstractNumId w:val="5"/>
  </w:num>
  <w:num w:numId="3" w16cid:durableId="81804056">
    <w:abstractNumId w:val="11"/>
  </w:num>
  <w:num w:numId="4" w16cid:durableId="817258724">
    <w:abstractNumId w:val="2"/>
  </w:num>
  <w:num w:numId="5" w16cid:durableId="2081826675">
    <w:abstractNumId w:val="16"/>
  </w:num>
  <w:num w:numId="6" w16cid:durableId="1191453646">
    <w:abstractNumId w:val="1"/>
  </w:num>
  <w:num w:numId="7" w16cid:durableId="1939631654">
    <w:abstractNumId w:val="17"/>
  </w:num>
  <w:num w:numId="8" w16cid:durableId="172915083">
    <w:abstractNumId w:val="15"/>
  </w:num>
  <w:num w:numId="9" w16cid:durableId="507017313">
    <w:abstractNumId w:val="0"/>
  </w:num>
  <w:num w:numId="10" w16cid:durableId="943028092">
    <w:abstractNumId w:val="6"/>
  </w:num>
  <w:num w:numId="11" w16cid:durableId="1893882572">
    <w:abstractNumId w:val="9"/>
  </w:num>
  <w:num w:numId="12" w16cid:durableId="146287867">
    <w:abstractNumId w:val="4"/>
  </w:num>
  <w:num w:numId="13" w16cid:durableId="1615284314">
    <w:abstractNumId w:val="8"/>
  </w:num>
  <w:num w:numId="14" w16cid:durableId="708724884">
    <w:abstractNumId w:val="14"/>
  </w:num>
  <w:num w:numId="15" w16cid:durableId="1122965832">
    <w:abstractNumId w:val="7"/>
  </w:num>
  <w:num w:numId="16" w16cid:durableId="445544564">
    <w:abstractNumId w:val="20"/>
  </w:num>
  <w:num w:numId="17" w16cid:durableId="1084179165">
    <w:abstractNumId w:val="13"/>
  </w:num>
  <w:num w:numId="18" w16cid:durableId="25643259">
    <w:abstractNumId w:val="10"/>
  </w:num>
  <w:num w:numId="19" w16cid:durableId="1681348119">
    <w:abstractNumId w:val="12"/>
  </w:num>
  <w:num w:numId="20" w16cid:durableId="1070232532">
    <w:abstractNumId w:val="19"/>
  </w:num>
  <w:num w:numId="21" w16cid:durableId="17582822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2CC"/>
    <w:rsid w:val="00025A28"/>
    <w:rsid w:val="00030B05"/>
    <w:rsid w:val="00037775"/>
    <w:rsid w:val="000B6CEF"/>
    <w:rsid w:val="000C6422"/>
    <w:rsid w:val="000C6B44"/>
    <w:rsid w:val="00115E84"/>
    <w:rsid w:val="00184F7F"/>
    <w:rsid w:val="001A5F69"/>
    <w:rsid w:val="001F3774"/>
    <w:rsid w:val="001F4A34"/>
    <w:rsid w:val="00280ADB"/>
    <w:rsid w:val="002A6CE1"/>
    <w:rsid w:val="002B06E9"/>
    <w:rsid w:val="00310517"/>
    <w:rsid w:val="00385621"/>
    <w:rsid w:val="003A6B70"/>
    <w:rsid w:val="003C689D"/>
    <w:rsid w:val="003F73BE"/>
    <w:rsid w:val="004B3E32"/>
    <w:rsid w:val="004D2323"/>
    <w:rsid w:val="00521A7D"/>
    <w:rsid w:val="00586433"/>
    <w:rsid w:val="005F3C54"/>
    <w:rsid w:val="006668CC"/>
    <w:rsid w:val="00701324"/>
    <w:rsid w:val="007149DF"/>
    <w:rsid w:val="007637B9"/>
    <w:rsid w:val="007C46B8"/>
    <w:rsid w:val="00851104"/>
    <w:rsid w:val="00861A77"/>
    <w:rsid w:val="008623ED"/>
    <w:rsid w:val="008961B6"/>
    <w:rsid w:val="008E7185"/>
    <w:rsid w:val="00902E14"/>
    <w:rsid w:val="00942522"/>
    <w:rsid w:val="009425B1"/>
    <w:rsid w:val="009B66B7"/>
    <w:rsid w:val="009F703B"/>
    <w:rsid w:val="00A457D4"/>
    <w:rsid w:val="00AA7B41"/>
    <w:rsid w:val="00B22674"/>
    <w:rsid w:val="00C03388"/>
    <w:rsid w:val="00CA2C35"/>
    <w:rsid w:val="00CC3079"/>
    <w:rsid w:val="00CE0DDA"/>
    <w:rsid w:val="00CE6849"/>
    <w:rsid w:val="00D30DF5"/>
    <w:rsid w:val="00D652CC"/>
    <w:rsid w:val="00D8573F"/>
    <w:rsid w:val="00D92711"/>
    <w:rsid w:val="00D94314"/>
    <w:rsid w:val="00DC7042"/>
    <w:rsid w:val="00DE0EF4"/>
    <w:rsid w:val="00E32B47"/>
    <w:rsid w:val="00E41CBE"/>
    <w:rsid w:val="00E531FC"/>
    <w:rsid w:val="00E6520D"/>
    <w:rsid w:val="00EC5671"/>
    <w:rsid w:val="00EE3CD1"/>
    <w:rsid w:val="00EE3CE6"/>
    <w:rsid w:val="00F6277A"/>
    <w:rsid w:val="00F868AF"/>
    <w:rsid w:val="00FC0DCE"/>
    <w:rsid w:val="00FD10B5"/>
    <w:rsid w:val="00FF45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D91C21D"/>
  <w15:docId w15:val="{88D55F6B-DA07-44D2-94C4-605E58290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52CC"/>
    <w:pPr>
      <w:spacing w:after="0" w:line="240" w:lineRule="auto"/>
    </w:pPr>
    <w:rPr>
      <w:rFonts w:ascii="Arial" w:eastAsia="Times New Roman" w:hAnsi="Arial" w:cs="Times New Roman"/>
      <w:szCs w:val="20"/>
    </w:rPr>
  </w:style>
  <w:style w:type="paragraph" w:styleId="Heading1">
    <w:name w:val="heading 1"/>
    <w:basedOn w:val="Normal"/>
    <w:next w:val="Normal"/>
    <w:link w:val="Heading1Char"/>
    <w:qFormat/>
    <w:rsid w:val="00D652CC"/>
    <w:pPr>
      <w:keepNext/>
      <w:outlineLvl w:val="0"/>
    </w:pPr>
    <w:rPr>
      <w:b/>
      <w:bCs/>
    </w:rPr>
  </w:style>
  <w:style w:type="paragraph" w:styleId="Heading2">
    <w:name w:val="heading 2"/>
    <w:basedOn w:val="Normal"/>
    <w:next w:val="Normal"/>
    <w:link w:val="Heading2Char"/>
    <w:qFormat/>
    <w:rsid w:val="00D652CC"/>
    <w:pPr>
      <w:keepNext/>
      <w:jc w:val="right"/>
      <w:outlineLvl w:val="1"/>
    </w:pPr>
    <w:rPr>
      <w:b/>
      <w:bCs/>
      <w:sz w:val="24"/>
    </w:rPr>
  </w:style>
  <w:style w:type="paragraph" w:styleId="Heading3">
    <w:name w:val="heading 3"/>
    <w:basedOn w:val="Normal"/>
    <w:next w:val="Normal"/>
    <w:link w:val="Heading3Char"/>
    <w:qFormat/>
    <w:rsid w:val="00D652CC"/>
    <w:pPr>
      <w:keepNext/>
      <w:outlineLvl w:val="2"/>
    </w:pPr>
    <w:rPr>
      <w:rFonts w:ascii="Lucida Calligraphy" w:hAnsi="Lucida Calligraphy"/>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652CC"/>
    <w:rPr>
      <w:rFonts w:ascii="Arial" w:eastAsia="Times New Roman" w:hAnsi="Arial" w:cs="Times New Roman"/>
      <w:b/>
      <w:bCs/>
      <w:szCs w:val="20"/>
    </w:rPr>
  </w:style>
  <w:style w:type="character" w:customStyle="1" w:styleId="Heading2Char">
    <w:name w:val="Heading 2 Char"/>
    <w:basedOn w:val="DefaultParagraphFont"/>
    <w:link w:val="Heading2"/>
    <w:rsid w:val="00D652CC"/>
    <w:rPr>
      <w:rFonts w:ascii="Arial" w:eastAsia="Times New Roman" w:hAnsi="Arial" w:cs="Times New Roman"/>
      <w:b/>
      <w:bCs/>
      <w:sz w:val="24"/>
      <w:szCs w:val="20"/>
    </w:rPr>
  </w:style>
  <w:style w:type="character" w:customStyle="1" w:styleId="Heading3Char">
    <w:name w:val="Heading 3 Char"/>
    <w:basedOn w:val="DefaultParagraphFont"/>
    <w:link w:val="Heading3"/>
    <w:rsid w:val="00D652CC"/>
    <w:rPr>
      <w:rFonts w:ascii="Lucida Calligraphy" w:eastAsia="Times New Roman" w:hAnsi="Lucida Calligraphy" w:cs="Times New Roman"/>
      <w:sz w:val="28"/>
      <w:szCs w:val="20"/>
    </w:rPr>
  </w:style>
  <w:style w:type="table" w:styleId="TableGrid">
    <w:name w:val="Table Grid"/>
    <w:basedOn w:val="TableNormal"/>
    <w:rsid w:val="00D652CC"/>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652CC"/>
    <w:rPr>
      <w:rFonts w:ascii="Tahoma" w:hAnsi="Tahoma" w:cs="Tahoma"/>
      <w:sz w:val="16"/>
      <w:szCs w:val="16"/>
    </w:rPr>
  </w:style>
  <w:style w:type="character" w:customStyle="1" w:styleId="BalloonTextChar">
    <w:name w:val="Balloon Text Char"/>
    <w:basedOn w:val="DefaultParagraphFont"/>
    <w:link w:val="BalloonText"/>
    <w:uiPriority w:val="99"/>
    <w:semiHidden/>
    <w:rsid w:val="00D652CC"/>
    <w:rPr>
      <w:rFonts w:ascii="Tahoma" w:eastAsia="Times New Roman" w:hAnsi="Tahoma" w:cs="Tahoma"/>
      <w:sz w:val="16"/>
      <w:szCs w:val="16"/>
    </w:rPr>
  </w:style>
  <w:style w:type="character" w:styleId="Hyperlink">
    <w:name w:val="Hyperlink"/>
    <w:basedOn w:val="DefaultParagraphFont"/>
    <w:uiPriority w:val="99"/>
    <w:unhideWhenUsed/>
    <w:rsid w:val="00942522"/>
    <w:rPr>
      <w:color w:val="0000FF" w:themeColor="hyperlink"/>
      <w:u w:val="single"/>
    </w:rPr>
  </w:style>
  <w:style w:type="paragraph" w:styleId="Header">
    <w:name w:val="header"/>
    <w:basedOn w:val="Normal"/>
    <w:link w:val="HeaderChar"/>
    <w:uiPriority w:val="99"/>
    <w:unhideWhenUsed/>
    <w:rsid w:val="00025A28"/>
    <w:pPr>
      <w:tabs>
        <w:tab w:val="center" w:pos="4513"/>
        <w:tab w:val="right" w:pos="9026"/>
      </w:tabs>
    </w:pPr>
  </w:style>
  <w:style w:type="character" w:customStyle="1" w:styleId="HeaderChar">
    <w:name w:val="Header Char"/>
    <w:basedOn w:val="DefaultParagraphFont"/>
    <w:link w:val="Header"/>
    <w:uiPriority w:val="99"/>
    <w:rsid w:val="00025A28"/>
    <w:rPr>
      <w:rFonts w:ascii="Arial" w:eastAsia="Times New Roman" w:hAnsi="Arial" w:cs="Times New Roman"/>
      <w:szCs w:val="20"/>
    </w:rPr>
  </w:style>
  <w:style w:type="paragraph" w:styleId="Footer">
    <w:name w:val="footer"/>
    <w:basedOn w:val="Normal"/>
    <w:link w:val="FooterChar"/>
    <w:uiPriority w:val="99"/>
    <w:unhideWhenUsed/>
    <w:rsid w:val="00025A28"/>
    <w:pPr>
      <w:tabs>
        <w:tab w:val="center" w:pos="4513"/>
        <w:tab w:val="right" w:pos="9026"/>
      </w:tabs>
    </w:pPr>
  </w:style>
  <w:style w:type="character" w:customStyle="1" w:styleId="FooterChar">
    <w:name w:val="Footer Char"/>
    <w:basedOn w:val="DefaultParagraphFont"/>
    <w:link w:val="Footer"/>
    <w:uiPriority w:val="99"/>
    <w:rsid w:val="00025A28"/>
    <w:rPr>
      <w:rFonts w:ascii="Arial" w:eastAsia="Times New Roman" w:hAnsi="Arial" w:cs="Times New Roman"/>
      <w:szCs w:val="20"/>
    </w:rPr>
  </w:style>
  <w:style w:type="paragraph" w:styleId="ListParagraph">
    <w:name w:val="List Paragraph"/>
    <w:basedOn w:val="Normal"/>
    <w:uiPriority w:val="34"/>
    <w:qFormat/>
    <w:rsid w:val="006668CC"/>
    <w:pPr>
      <w:ind w:left="720"/>
      <w:contextualSpacing/>
    </w:pPr>
  </w:style>
  <w:style w:type="paragraph" w:styleId="NormalWeb">
    <w:name w:val="Normal (Web)"/>
    <w:basedOn w:val="Normal"/>
    <w:uiPriority w:val="99"/>
    <w:unhideWhenUsed/>
    <w:rsid w:val="009425B1"/>
    <w:pPr>
      <w:spacing w:before="100" w:beforeAutospacing="1" w:after="100" w:afterAutospacing="1"/>
    </w:pPr>
    <w:rPr>
      <w:rFonts w:ascii="Times New Roman" w:hAnsi="Times New Roman"/>
      <w:sz w:val="24"/>
      <w:szCs w:val="24"/>
      <w:lang w:eastAsia="en-GB"/>
    </w:rPr>
  </w:style>
  <w:style w:type="character" w:styleId="Strong">
    <w:name w:val="Strong"/>
    <w:basedOn w:val="DefaultParagraphFont"/>
    <w:uiPriority w:val="22"/>
    <w:qFormat/>
    <w:rsid w:val="009425B1"/>
    <w:rPr>
      <w:b/>
      <w:bCs/>
    </w:rPr>
  </w:style>
  <w:style w:type="character" w:styleId="CommentReference">
    <w:name w:val="annotation reference"/>
    <w:basedOn w:val="DefaultParagraphFont"/>
    <w:uiPriority w:val="99"/>
    <w:semiHidden/>
    <w:unhideWhenUsed/>
    <w:rsid w:val="004D2323"/>
    <w:rPr>
      <w:sz w:val="16"/>
      <w:szCs w:val="16"/>
    </w:rPr>
  </w:style>
  <w:style w:type="paragraph" w:styleId="CommentText">
    <w:name w:val="annotation text"/>
    <w:basedOn w:val="Normal"/>
    <w:link w:val="CommentTextChar"/>
    <w:uiPriority w:val="99"/>
    <w:unhideWhenUsed/>
    <w:rsid w:val="004D2323"/>
    <w:rPr>
      <w:sz w:val="20"/>
    </w:rPr>
  </w:style>
  <w:style w:type="character" w:customStyle="1" w:styleId="CommentTextChar">
    <w:name w:val="Comment Text Char"/>
    <w:basedOn w:val="DefaultParagraphFont"/>
    <w:link w:val="CommentText"/>
    <w:uiPriority w:val="99"/>
    <w:rsid w:val="004D2323"/>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4D2323"/>
    <w:rPr>
      <w:b/>
      <w:bCs/>
    </w:rPr>
  </w:style>
  <w:style w:type="character" w:customStyle="1" w:styleId="CommentSubjectChar">
    <w:name w:val="Comment Subject Char"/>
    <w:basedOn w:val="CommentTextChar"/>
    <w:link w:val="CommentSubject"/>
    <w:uiPriority w:val="99"/>
    <w:semiHidden/>
    <w:rsid w:val="004D2323"/>
    <w:rPr>
      <w:rFonts w:ascii="Arial" w:eastAsia="Times New Roman" w:hAnsi="Arial"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128558">
      <w:bodyDiv w:val="1"/>
      <w:marLeft w:val="0"/>
      <w:marRight w:val="0"/>
      <w:marTop w:val="0"/>
      <w:marBottom w:val="0"/>
      <w:divBdr>
        <w:top w:val="none" w:sz="0" w:space="0" w:color="auto"/>
        <w:left w:val="none" w:sz="0" w:space="0" w:color="auto"/>
        <w:bottom w:val="none" w:sz="0" w:space="0" w:color="auto"/>
        <w:right w:val="none" w:sz="0" w:space="0" w:color="auto"/>
      </w:divBdr>
      <w:divsChild>
        <w:div w:id="1431776199">
          <w:marLeft w:val="0"/>
          <w:marRight w:val="0"/>
          <w:marTop w:val="0"/>
          <w:marBottom w:val="0"/>
          <w:divBdr>
            <w:top w:val="none" w:sz="0" w:space="0" w:color="auto"/>
            <w:left w:val="none" w:sz="0" w:space="0" w:color="auto"/>
            <w:bottom w:val="none" w:sz="0" w:space="0" w:color="auto"/>
            <w:right w:val="none" w:sz="0" w:space="0" w:color="auto"/>
          </w:divBdr>
          <w:divsChild>
            <w:div w:id="1020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276417">
      <w:bodyDiv w:val="1"/>
      <w:marLeft w:val="0"/>
      <w:marRight w:val="0"/>
      <w:marTop w:val="0"/>
      <w:marBottom w:val="0"/>
      <w:divBdr>
        <w:top w:val="none" w:sz="0" w:space="0" w:color="auto"/>
        <w:left w:val="none" w:sz="0" w:space="0" w:color="auto"/>
        <w:bottom w:val="none" w:sz="0" w:space="0" w:color="auto"/>
        <w:right w:val="none" w:sz="0" w:space="0" w:color="auto"/>
      </w:divBdr>
    </w:div>
    <w:div w:id="772558049">
      <w:bodyDiv w:val="1"/>
      <w:marLeft w:val="0"/>
      <w:marRight w:val="0"/>
      <w:marTop w:val="0"/>
      <w:marBottom w:val="0"/>
      <w:divBdr>
        <w:top w:val="none" w:sz="0" w:space="0" w:color="auto"/>
        <w:left w:val="none" w:sz="0" w:space="0" w:color="auto"/>
        <w:bottom w:val="none" w:sz="0" w:space="0" w:color="auto"/>
        <w:right w:val="none" w:sz="0" w:space="0" w:color="auto"/>
      </w:divBdr>
    </w:div>
    <w:div w:id="850753402">
      <w:bodyDiv w:val="1"/>
      <w:marLeft w:val="0"/>
      <w:marRight w:val="0"/>
      <w:marTop w:val="0"/>
      <w:marBottom w:val="0"/>
      <w:divBdr>
        <w:top w:val="none" w:sz="0" w:space="0" w:color="auto"/>
        <w:left w:val="none" w:sz="0" w:space="0" w:color="auto"/>
        <w:bottom w:val="none" w:sz="0" w:space="0" w:color="auto"/>
        <w:right w:val="none" w:sz="0" w:space="0" w:color="auto"/>
      </w:divBdr>
    </w:div>
    <w:div w:id="1282302227">
      <w:bodyDiv w:val="1"/>
      <w:marLeft w:val="0"/>
      <w:marRight w:val="0"/>
      <w:marTop w:val="0"/>
      <w:marBottom w:val="0"/>
      <w:divBdr>
        <w:top w:val="none" w:sz="0" w:space="0" w:color="auto"/>
        <w:left w:val="none" w:sz="0" w:space="0" w:color="auto"/>
        <w:bottom w:val="none" w:sz="0" w:space="0" w:color="auto"/>
        <w:right w:val="none" w:sz="0" w:space="0" w:color="auto"/>
      </w:divBdr>
    </w:div>
    <w:div w:id="1356661332">
      <w:bodyDiv w:val="1"/>
      <w:marLeft w:val="0"/>
      <w:marRight w:val="0"/>
      <w:marTop w:val="0"/>
      <w:marBottom w:val="0"/>
      <w:divBdr>
        <w:top w:val="none" w:sz="0" w:space="0" w:color="auto"/>
        <w:left w:val="none" w:sz="0" w:space="0" w:color="auto"/>
        <w:bottom w:val="none" w:sz="0" w:space="0" w:color="auto"/>
        <w:right w:val="none" w:sz="0" w:space="0" w:color="auto"/>
      </w:divBdr>
    </w:div>
    <w:div w:id="1393237333">
      <w:bodyDiv w:val="1"/>
      <w:marLeft w:val="0"/>
      <w:marRight w:val="0"/>
      <w:marTop w:val="0"/>
      <w:marBottom w:val="0"/>
      <w:divBdr>
        <w:top w:val="none" w:sz="0" w:space="0" w:color="auto"/>
        <w:left w:val="none" w:sz="0" w:space="0" w:color="auto"/>
        <w:bottom w:val="none" w:sz="0" w:space="0" w:color="auto"/>
        <w:right w:val="none" w:sz="0" w:space="0" w:color="auto"/>
      </w:divBdr>
    </w:div>
    <w:div w:id="1941840155">
      <w:bodyDiv w:val="1"/>
      <w:marLeft w:val="0"/>
      <w:marRight w:val="0"/>
      <w:marTop w:val="0"/>
      <w:marBottom w:val="0"/>
      <w:divBdr>
        <w:top w:val="none" w:sz="0" w:space="0" w:color="auto"/>
        <w:left w:val="none" w:sz="0" w:space="0" w:color="auto"/>
        <w:bottom w:val="none" w:sz="0" w:space="0" w:color="auto"/>
        <w:right w:val="none" w:sz="0" w:space="0" w:color="auto"/>
      </w:divBdr>
    </w:div>
    <w:div w:id="2095661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3</Pages>
  <Words>749</Words>
  <Characters>4273</Characters>
  <Application>Microsoft Office Word</Application>
  <DocSecurity>0</DocSecurity>
  <Lines>35</Lines>
  <Paragraphs>10</Paragraphs>
  <ScaleCrop>false</ScaleCrop>
  <HeadingPairs>
    <vt:vector size="4" baseType="variant">
      <vt:variant>
        <vt:lpstr>Title</vt:lpstr>
      </vt:variant>
      <vt:variant>
        <vt:i4>1</vt:i4>
      </vt:variant>
      <vt:variant>
        <vt:lpstr>Headings</vt:lpstr>
      </vt:variant>
      <vt:variant>
        <vt:i4>5</vt:i4>
      </vt:variant>
    </vt:vector>
  </HeadingPairs>
  <TitlesOfParts>
    <vt:vector size="6" baseType="lpstr">
      <vt:lpstr/>
      <vt:lpstr>    Purpose</vt:lpstr>
      <vt:lpstr>    Scope</vt:lpstr>
      <vt:lpstr>    Definitions</vt:lpstr>
      <vt:lpstr>    Procedures</vt:lpstr>
      <vt:lpstr>    Non-Compliance</vt:lpstr>
    </vt:vector>
  </TitlesOfParts>
  <Company/>
  <LinksUpToDate>false</LinksUpToDate>
  <CharactersWithSpaces>5012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dc:creator>
  <cp:keywords/>
  <dc:description/>
  <cp:lastModifiedBy>Susannah Peppiatt</cp:lastModifiedBy>
  <cp:revision>9</cp:revision>
  <cp:lastPrinted>2024-12-07T09:46:00Z</cp:lastPrinted>
  <dcterms:created xsi:type="dcterms:W3CDTF">2025-02-19T16:38:00Z</dcterms:created>
  <dcterms:modified xsi:type="dcterms:W3CDTF">2026-01-06T14:45:00Z</dcterms:modified>
</cp:coreProperties>
</file>